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80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"/>
        <w:gridCol w:w="1701"/>
        <w:gridCol w:w="6520"/>
      </w:tblGrid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F66CD4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F66CD4">
              <w:rPr>
                <w:rFonts w:ascii="Calibri" w:hAnsi="Calibri"/>
                <w:b/>
                <w:sz w:val="20"/>
                <w:szCs w:val="20"/>
              </w:rPr>
              <w:t>N. AID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957C96" w:rsidRDefault="0014376B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AID 010326/ACRA/ECU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 xml:space="preserve">Titolo Iniziativa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957C96" w:rsidRDefault="0014376B" w:rsidP="00663D2F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14376B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CACAO EQUO - Empowerment economico e partecipazione delle donne nella filiera integrata di produzione e trasformazione di cacao fine aromatico, biologico ed equosolidale, nella Regione de Esmeraldas, Ecuador</w:t>
            </w:r>
          </w:p>
        </w:tc>
      </w:tr>
      <w:tr w:rsidR="0091594A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Pr="008B4A56" w:rsidRDefault="0091594A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Nome e contatto del referente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Pr="00663D2F" w:rsidRDefault="000748D0" w:rsidP="00663D2F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Ilaria Manfredi – ilariamanfredi@acra.it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Settore OCSE/DAC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663D2F" w:rsidRDefault="009C7E04" w:rsidP="00663D2F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CRS CODE 31161 Produzione agricole alimentari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 xml:space="preserve">Tipo iniziativa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9C7E04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Ordinaria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Canale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9C7E04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Bilaterale </w:t>
            </w:r>
            <w:proofErr w:type="spellStart"/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inditerro</w:t>
            </w:r>
            <w:proofErr w:type="spellEnd"/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Gestione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9C7E04" w:rsidP="00663D2F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ACRA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PIU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9C7E04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NO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Sistema Paese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Partecip. accordi multidonatori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9C7E04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NO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 xml:space="preserve">Importo complessivo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663D2F" w:rsidRDefault="0014376B" w:rsidP="00663D2F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1.272.152,00 euro</w:t>
            </w:r>
            <w:bookmarkStart w:id="0" w:name="_GoBack"/>
            <w:bookmarkEnd w:id="0"/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Importo erogato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8B4A56" w:rsidRDefault="0014376B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  274.942,16 euro 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Tipologia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8B4A56" w:rsidRDefault="009C7E04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Dono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Grado di slegamento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8B4A56" w:rsidRDefault="006939F2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Obiettivo del Millennio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663D2F" w:rsidRDefault="005466B6" w:rsidP="00F97BD1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 w:rsidRPr="005466B6">
              <w:rPr>
                <w:rFonts w:ascii="Calibri" w:hAnsi="Calibri" w:cs="Times New Roman"/>
                <w:color w:val="auto"/>
                <w:sz w:val="20"/>
                <w:szCs w:val="20"/>
              </w:rPr>
              <w:t>Il progetto contribuirà al raggiungimento degli MDG 1 (Target 1B), 3 (Target 3A) e 7 (Target 7A).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Rilevanza di genere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8B4A56" w:rsidRDefault="00875530" w:rsidP="0091479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Il progetto </w:t>
            </w:r>
            <w:r w:rsidRPr="00875530">
              <w:rPr>
                <w:rFonts w:ascii="Calibri" w:hAnsi="Calibri" w:cs="Times New Roman"/>
                <w:color w:val="auto"/>
                <w:sz w:val="20"/>
                <w:szCs w:val="20"/>
              </w:rPr>
              <w:t>rivolge una particolare attenzione all’empowerment delle donne e supporta le principali azioni e strategie attive a livello locale, che rientrano n</w:t>
            </w: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ell’agenda politica del GADPE (Gobierno Autónomo Descentralizado Provincial de Esmeraldas, partner di progetto</w:t>
            </w:r>
            <w:r w:rsidRPr="00875530">
              <w:rPr>
                <w:rFonts w:ascii="Calibri" w:hAnsi="Calibri" w:cs="Times New Roman"/>
                <w:color w:val="auto"/>
                <w:sz w:val="20"/>
                <w:szCs w:val="20"/>
              </w:rPr>
              <w:t>).</w:t>
            </w:r>
            <w:r w:rsidR="0091479B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I vari livelli strategici includono il</w:t>
            </w:r>
            <w:r w:rsidR="0091479B">
              <w:t xml:space="preserve"> </w:t>
            </w:r>
            <w:r w:rsidR="0091479B">
              <w:rPr>
                <w:rFonts w:ascii="Calibri" w:hAnsi="Calibri" w:cs="Times New Roman"/>
                <w:color w:val="auto"/>
                <w:sz w:val="20"/>
                <w:szCs w:val="20"/>
              </w:rPr>
              <w:t>r</w:t>
            </w:r>
            <w:r w:rsidR="0091479B" w:rsidRPr="0091479B">
              <w:rPr>
                <w:rFonts w:ascii="Calibri" w:hAnsi="Calibri" w:cs="Times New Roman"/>
                <w:color w:val="auto"/>
                <w:sz w:val="20"/>
                <w:szCs w:val="20"/>
              </w:rPr>
              <w:t>afforzamento delle politiche di GEWE e delle istanze ufficiali di partecipazione e armonizzazione delle politiche produttive e della filiera del  cacao  con le politiche di  genere.</w:t>
            </w:r>
            <w:r w:rsidR="0091479B">
              <w:rPr>
                <w:rFonts w:ascii="Calibri" w:hAnsi="Calibri" w:cs="Times New Roman"/>
                <w:color w:val="auto"/>
                <w:sz w:val="20"/>
                <w:szCs w:val="20"/>
              </w:rPr>
              <w:t xml:space="preserve"> 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Durata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F363E2" w:rsidRDefault="005466B6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37 mesi, dal 1 marzo 2015 al 31 marzo 2018</w:t>
            </w:r>
          </w:p>
        </w:tc>
      </w:tr>
      <w:tr w:rsidR="006939F2" w:rsidRPr="008B4A56" w:rsidTr="00D063DB"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39F2" w:rsidRPr="008B4A56" w:rsidRDefault="006939F2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Obiettivo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generale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39F2" w:rsidRPr="008B4A56" w:rsidRDefault="005466B6" w:rsidP="00CF18E8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/>
                <w:sz w:val="20"/>
                <w:szCs w:val="20"/>
              </w:rPr>
            </w:pPr>
            <w:r w:rsidRPr="005466B6">
              <w:rPr>
                <w:rFonts w:ascii="Calibri" w:hAnsi="Calibri"/>
                <w:color w:val="auto"/>
                <w:sz w:val="20"/>
                <w:szCs w:val="20"/>
              </w:rPr>
              <w:t>Promuovere una catena integrata del cacao fine aromatico, biologico ed equosolidale, per i produttori di Esmeraldas, basata su Gender Equality and Women Empowerment - GEWE e sostenibilità ambientale.</w:t>
            </w:r>
          </w:p>
        </w:tc>
      </w:tr>
      <w:tr w:rsidR="0091594A" w:rsidRPr="008B4A56" w:rsidTr="00D063D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1594A" w:rsidRPr="008B4A56" w:rsidRDefault="0091594A" w:rsidP="00D063DB">
            <w:pPr>
              <w:ind w:left="51"/>
              <w:contextualSpacing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Descrizione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4A" w:rsidRPr="008B4A56" w:rsidRDefault="0091594A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Località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Pr="008B4A56" w:rsidRDefault="005466B6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color w:val="auto"/>
                <w:sz w:val="20"/>
                <w:szCs w:val="20"/>
              </w:rPr>
              <w:t>Provincia de Esmeraldas, Ecuador</w:t>
            </w:r>
          </w:p>
        </w:tc>
      </w:tr>
      <w:tr w:rsidR="0091594A" w:rsidRPr="008B4A56" w:rsidTr="006939F2">
        <w:trPr>
          <w:trHeight w:val="66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</w:tcPr>
          <w:p w:rsidR="0091594A" w:rsidRPr="008B4A56" w:rsidRDefault="0091594A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4A" w:rsidRPr="008B4A56" w:rsidRDefault="0091594A" w:rsidP="00D063DB">
            <w:pPr>
              <w:ind w:left="51"/>
              <w:contextualSpacing/>
              <w:rPr>
                <w:rFonts w:ascii="Calibri" w:hAnsi="Calibri"/>
                <w:b/>
                <w:sz w:val="20"/>
                <w:szCs w:val="20"/>
              </w:rPr>
            </w:pPr>
            <w:r w:rsidRPr="008B4A56">
              <w:rPr>
                <w:rFonts w:ascii="Calibri" w:hAnsi="Calibri"/>
                <w:b/>
                <w:sz w:val="20"/>
                <w:szCs w:val="20"/>
              </w:rPr>
              <w:t>Obiettivi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specifici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Pr="00FE609E" w:rsidRDefault="00FE609E" w:rsidP="00CF18E8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FE609E">
              <w:rPr>
                <w:rFonts w:ascii="Calibri" w:hAnsi="Calibri"/>
                <w:color w:val="auto"/>
                <w:sz w:val="20"/>
                <w:szCs w:val="20"/>
              </w:rPr>
              <w:t>1. I Produttori di cacao della UOPROCAE e il GADPE implementano strategie di gestione agro-ecologica per garantire la conservazione della biodiversità e delle risorse naturali</w:t>
            </w:r>
          </w:p>
          <w:p w:rsidR="00FE609E" w:rsidRPr="00FE609E" w:rsidRDefault="00FE609E" w:rsidP="00FE609E">
            <w:pPr>
              <w:rPr>
                <w:rFonts w:ascii="Calibri" w:eastAsiaTheme="majorEastAsia" w:hAnsi="Calibri" w:cstheme="majorBidi"/>
                <w:sz w:val="20"/>
                <w:szCs w:val="20"/>
              </w:rPr>
            </w:pPr>
            <w:r w:rsidRPr="00FE609E">
              <w:rPr>
                <w:rFonts w:ascii="Calibri" w:eastAsiaTheme="majorEastAsia" w:hAnsi="Calibri" w:cstheme="majorBidi"/>
                <w:sz w:val="20"/>
                <w:szCs w:val="20"/>
              </w:rPr>
              <w:t>2. Le organizzazioni della UOPROCAE migliorano le proprie capacità di gestione e i processi post-raccolta del cacao, assicurando gli standard qualitativi richiesti dal mercato internazionale del biologico e Fair Trade</w:t>
            </w:r>
          </w:p>
          <w:p w:rsidR="00FE609E" w:rsidRPr="00FE609E" w:rsidRDefault="00FE609E" w:rsidP="00FE609E">
            <w:pPr>
              <w:rPr>
                <w:rFonts w:ascii="Calibri" w:eastAsiaTheme="majorEastAsia" w:hAnsi="Calibri" w:cstheme="majorBidi"/>
                <w:sz w:val="20"/>
                <w:szCs w:val="20"/>
              </w:rPr>
            </w:pPr>
            <w:r w:rsidRPr="00FE609E">
              <w:rPr>
                <w:rFonts w:ascii="Calibri" w:eastAsiaTheme="majorEastAsia" w:hAnsi="Calibri" w:cstheme="majorBidi"/>
                <w:sz w:val="20"/>
                <w:szCs w:val="20"/>
              </w:rPr>
              <w:t>3. Creato valore aggiunto per i produttori della filiera del cacao aromatico di Esmeraldas mediante denominazione di origine, trasformazione in prodotti derivati e consolidamento di relazioni commerciali con imprese italiane</w:t>
            </w:r>
          </w:p>
          <w:p w:rsidR="00FE609E" w:rsidRPr="00FE609E" w:rsidRDefault="00FE609E" w:rsidP="00FE609E">
            <w:r w:rsidRPr="00FE609E">
              <w:rPr>
                <w:rFonts w:ascii="Calibri" w:eastAsiaTheme="majorEastAsia" w:hAnsi="Calibri" w:cstheme="majorBidi"/>
                <w:sz w:val="20"/>
                <w:szCs w:val="20"/>
              </w:rPr>
              <w:t>4.Il Gobierno Provincial de Esmeraldas implementa politiche pubbliche di GEWE, garantendo la partecipazione e l’inclusione economica delle donne nella filiera del cacao</w:t>
            </w:r>
          </w:p>
        </w:tc>
      </w:tr>
      <w:tr w:rsidR="0091594A" w:rsidRPr="008B4A56" w:rsidTr="0091594A">
        <w:trPr>
          <w:trHeight w:val="55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Pr="008B4A56" w:rsidRDefault="0091594A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4A" w:rsidRPr="008B4A56" w:rsidRDefault="0091594A" w:rsidP="00D063DB">
            <w:pPr>
              <w:pStyle w:val="Ttulo5"/>
              <w:spacing w:before="0"/>
              <w:ind w:left="51"/>
              <w:contextualSpacing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  <w:p w:rsidR="0091594A" w:rsidRPr="00511723" w:rsidRDefault="0091594A" w:rsidP="00D063DB">
            <w:pPr>
              <w:pStyle w:val="Ttulo5"/>
              <w:spacing w:before="0"/>
              <w:ind w:left="51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 w:rsidRPr="00511723"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Stato di avanzamento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Default="00FE609E" w:rsidP="00FE609E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1. 30% - L</w:t>
            </w:r>
            <w:r w:rsidRPr="00FE609E">
              <w:rPr>
                <w:rFonts w:ascii="Calibri" w:hAnsi="Calibri"/>
                <w:sz w:val="20"/>
                <w:szCs w:val="20"/>
              </w:rPr>
              <w:t>a produttività di cacao per ettaro nei terreni target</w:t>
            </w:r>
            <w:r>
              <w:rPr>
                <w:rFonts w:ascii="Calibri" w:hAnsi="Calibri"/>
                <w:sz w:val="20"/>
                <w:szCs w:val="20"/>
              </w:rPr>
              <w:t xml:space="preserve"> è in aumento (30%); sono stati individuati i terreni e le varietà arboree per la riforestazione prevista (10%); la UOPROCAE e le sue associazioni di base hanno ottenuto per il 2016 la certificazione biologica e commercio equo-solidale (50%)</w:t>
            </w:r>
            <w:r w:rsidR="008D2B30">
              <w:rPr>
                <w:rFonts w:ascii="Calibri" w:hAnsi="Calibri"/>
                <w:sz w:val="20"/>
                <w:szCs w:val="20"/>
              </w:rPr>
              <w:t>.</w:t>
            </w:r>
          </w:p>
          <w:p w:rsidR="00FE609E" w:rsidRDefault="00FE609E" w:rsidP="008D2B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2. </w:t>
            </w:r>
            <w:r w:rsidR="008D2B30">
              <w:rPr>
                <w:rFonts w:ascii="Calibri" w:hAnsi="Calibri"/>
                <w:sz w:val="20"/>
                <w:szCs w:val="20"/>
              </w:rPr>
              <w:t>45</w:t>
            </w:r>
            <w:r>
              <w:rPr>
                <w:rFonts w:ascii="Calibri" w:hAnsi="Calibri"/>
                <w:sz w:val="20"/>
                <w:szCs w:val="20"/>
              </w:rPr>
              <w:t>% - Le</w:t>
            </w:r>
            <w:r w:rsidRPr="00FE609E">
              <w:rPr>
                <w:rFonts w:ascii="Calibri" w:hAnsi="Calibri"/>
                <w:sz w:val="20"/>
                <w:szCs w:val="20"/>
              </w:rPr>
              <w:t xml:space="preserve"> attività di analisi dei costi e diagnostico del flusso produttivo, propedeutiche al ragg</w:t>
            </w:r>
            <w:r>
              <w:rPr>
                <w:rFonts w:ascii="Calibri" w:hAnsi="Calibri"/>
                <w:sz w:val="20"/>
                <w:szCs w:val="20"/>
              </w:rPr>
              <w:t xml:space="preserve">iungimento di questo risultato sono quasi terminate (80%); </w:t>
            </w:r>
            <w:r w:rsidR="008D2B30">
              <w:rPr>
                <w:rFonts w:ascii="Calibri" w:hAnsi="Calibri"/>
                <w:sz w:val="20"/>
                <w:szCs w:val="20"/>
              </w:rPr>
              <w:t xml:space="preserve">è </w:t>
            </w:r>
            <w:r w:rsidR="008D2B30" w:rsidRPr="008D2B30">
              <w:rPr>
                <w:rFonts w:ascii="Calibri" w:hAnsi="Calibri"/>
                <w:sz w:val="20"/>
                <w:szCs w:val="20"/>
              </w:rPr>
              <w:t>stata conclusa</w:t>
            </w:r>
            <w:r w:rsidR="008D2B30">
              <w:rPr>
                <w:rFonts w:ascii="Calibri" w:hAnsi="Calibri"/>
                <w:sz w:val="20"/>
                <w:szCs w:val="20"/>
              </w:rPr>
              <w:t xml:space="preserve"> più della</w:t>
            </w:r>
            <w:r w:rsidR="008D2B30" w:rsidRPr="008D2B30">
              <w:rPr>
                <w:rFonts w:ascii="Calibri" w:hAnsi="Calibri"/>
                <w:sz w:val="20"/>
                <w:szCs w:val="20"/>
              </w:rPr>
              <w:t xml:space="preserve"> metà dei lavori nel centro di raccolta della </w:t>
            </w:r>
            <w:r w:rsidR="008D2B30">
              <w:rPr>
                <w:rFonts w:ascii="Calibri" w:hAnsi="Calibri"/>
                <w:sz w:val="20"/>
                <w:szCs w:val="20"/>
              </w:rPr>
              <w:lastRenderedPageBreak/>
              <w:t>UOPROCAE, a Súa (60%).</w:t>
            </w:r>
          </w:p>
          <w:p w:rsidR="008D2B30" w:rsidRDefault="008D2B30" w:rsidP="008D2B3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3. 35% - </w:t>
            </w:r>
            <w:r w:rsidRPr="008D2B30">
              <w:rPr>
                <w:rFonts w:ascii="Calibri" w:hAnsi="Calibri"/>
                <w:sz w:val="20"/>
                <w:szCs w:val="20"/>
              </w:rPr>
              <w:t xml:space="preserve">Sono stati inviati 15 campioni </w:t>
            </w:r>
            <w:r>
              <w:rPr>
                <w:rFonts w:ascii="Calibri" w:hAnsi="Calibri"/>
                <w:sz w:val="20"/>
                <w:szCs w:val="20"/>
              </w:rPr>
              <w:t xml:space="preserve">di cacao </w:t>
            </w:r>
            <w:r w:rsidRPr="008D2B30">
              <w:rPr>
                <w:rFonts w:ascii="Calibri" w:hAnsi="Calibri"/>
                <w:sz w:val="20"/>
                <w:szCs w:val="20"/>
              </w:rPr>
              <w:t xml:space="preserve">e sono </w:t>
            </w:r>
            <w:r>
              <w:rPr>
                <w:rFonts w:ascii="Calibri" w:hAnsi="Calibri"/>
                <w:sz w:val="20"/>
                <w:szCs w:val="20"/>
              </w:rPr>
              <w:t>state realizzate</w:t>
            </w:r>
            <w:r w:rsidRPr="008D2B30">
              <w:rPr>
                <w:rFonts w:ascii="Calibri" w:hAnsi="Calibri"/>
                <w:sz w:val="20"/>
                <w:szCs w:val="20"/>
              </w:rPr>
              <w:t xml:space="preserve"> le prime analisi</w:t>
            </w:r>
            <w:r>
              <w:rPr>
                <w:rFonts w:ascii="Calibri" w:hAnsi="Calibri"/>
                <w:sz w:val="20"/>
                <w:szCs w:val="20"/>
              </w:rPr>
              <w:t xml:space="preserve"> con esiti positivi; è stato identificato un consulente per la realizzazione della profilazione organolettica del cacao di Esmeraldas (15%); è stato realizzato uno </w:t>
            </w:r>
            <w:r w:rsidRPr="008D2B30">
              <w:rPr>
                <w:rFonts w:ascii="Calibri" w:hAnsi="Calibri"/>
                <w:sz w:val="20"/>
                <w:szCs w:val="20"/>
              </w:rPr>
              <w:t xml:space="preserve">studio di fattibilità per la costruzione di un’impresa sociale pilota di trasformazione pasta di cacao realizzato </w:t>
            </w:r>
            <w:r>
              <w:rPr>
                <w:rFonts w:ascii="Calibri" w:hAnsi="Calibri"/>
                <w:sz w:val="20"/>
                <w:szCs w:val="20"/>
              </w:rPr>
              <w:t>e un business plan (100%).</w:t>
            </w:r>
          </w:p>
          <w:p w:rsidR="008D2B30" w:rsidRPr="00750301" w:rsidRDefault="008D2B30" w:rsidP="008D2B30">
            <w:r>
              <w:rPr>
                <w:rFonts w:ascii="Calibri" w:hAnsi="Calibri"/>
                <w:sz w:val="20"/>
                <w:szCs w:val="20"/>
              </w:rPr>
              <w:t>4. 40% - Attraverso il consulente del P</w:t>
            </w:r>
            <w:r w:rsidRPr="008D2B30">
              <w:rPr>
                <w:rFonts w:ascii="Calibri" w:hAnsi="Calibri"/>
                <w:sz w:val="20"/>
                <w:szCs w:val="20"/>
              </w:rPr>
              <w:t>r</w:t>
            </w:r>
            <w:r>
              <w:rPr>
                <w:rFonts w:ascii="Calibri" w:hAnsi="Calibri"/>
                <w:sz w:val="20"/>
                <w:szCs w:val="20"/>
              </w:rPr>
              <w:t>o</w:t>
            </w:r>
            <w:r w:rsidRPr="008D2B30">
              <w:rPr>
                <w:rFonts w:ascii="Calibri" w:hAnsi="Calibri"/>
                <w:sz w:val="20"/>
                <w:szCs w:val="20"/>
              </w:rPr>
              <w:t>getto e grazie agli apporti dell'avvocato del GADPE è già stata redatta una bozza di legge regionale</w:t>
            </w:r>
            <w:r>
              <w:rPr>
                <w:rFonts w:ascii="Calibri" w:hAnsi="Calibri"/>
                <w:sz w:val="20"/>
                <w:szCs w:val="20"/>
              </w:rPr>
              <w:t xml:space="preserve"> (50%); l</w:t>
            </w:r>
            <w:r w:rsidRPr="008D2B30">
              <w:rPr>
                <w:rFonts w:ascii="Calibri" w:hAnsi="Calibri"/>
                <w:sz w:val="20"/>
                <w:szCs w:val="20"/>
              </w:rPr>
              <w:t>a Mesa Provincial è già funzionante</w:t>
            </w:r>
            <w:r>
              <w:rPr>
                <w:rFonts w:ascii="Calibri" w:hAnsi="Calibri"/>
                <w:sz w:val="20"/>
                <w:szCs w:val="20"/>
              </w:rPr>
              <w:t xml:space="preserve"> e realizza attività di sensibilizzazione, inclusione socio-economica e incidenza politica</w:t>
            </w:r>
            <w:r w:rsidRPr="008D2B30">
              <w:rPr>
                <w:rFonts w:ascii="Calibri" w:hAnsi="Calibri"/>
                <w:sz w:val="20"/>
                <w:szCs w:val="20"/>
              </w:rPr>
              <w:t>; è stato redatto il piano di lavoro, il regolamento provvisorio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D2B30">
              <w:rPr>
                <w:rFonts w:ascii="Calibri" w:hAnsi="Calibri"/>
                <w:sz w:val="20"/>
                <w:szCs w:val="20"/>
              </w:rPr>
              <w:t>e i risultati attesi</w:t>
            </w:r>
            <w:r>
              <w:rPr>
                <w:rFonts w:ascii="Calibri" w:hAnsi="Calibri"/>
                <w:sz w:val="20"/>
                <w:szCs w:val="20"/>
              </w:rPr>
              <w:t xml:space="preserve"> (80%)</w:t>
            </w:r>
          </w:p>
        </w:tc>
      </w:tr>
      <w:tr w:rsidR="0091594A" w:rsidRPr="008B4A56" w:rsidTr="00D063DB">
        <w:trPr>
          <w:trHeight w:val="555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Pr="008B4A56" w:rsidRDefault="0091594A" w:rsidP="00D063DB">
            <w:pPr>
              <w:pStyle w:val="Ttulo5"/>
              <w:spacing w:before="0"/>
              <w:ind w:left="51"/>
              <w:contextualSpacing/>
              <w:jc w:val="both"/>
              <w:rPr>
                <w:rFonts w:ascii="Calibri" w:hAnsi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94A" w:rsidRPr="0091594A" w:rsidRDefault="0091594A" w:rsidP="0091594A">
            <w:pPr>
              <w:pStyle w:val="Ttulo5"/>
              <w:spacing w:before="0"/>
              <w:ind w:left="51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Times New Roman"/>
                <w:b/>
                <w:color w:val="auto"/>
                <w:sz w:val="20"/>
                <w:szCs w:val="20"/>
              </w:rPr>
              <w:t>Criticità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1594A" w:rsidRPr="008600C8" w:rsidRDefault="008D2B30" w:rsidP="008D2B30">
            <w:pPr>
              <w:rPr>
                <w:rFonts w:ascii="Calibri" w:hAnsi="Calibri"/>
                <w:sz w:val="20"/>
                <w:szCs w:val="20"/>
              </w:rPr>
            </w:pPr>
            <w:r w:rsidRPr="008600C8">
              <w:rPr>
                <w:rFonts w:ascii="Calibri" w:hAnsi="Calibri"/>
                <w:sz w:val="20"/>
                <w:szCs w:val="20"/>
              </w:rPr>
              <w:t>A causa de El Niño, in Esmeraldas si è verificato un aumento considerevole delle temperature e delle precipitazioni. Oltre ai danni diretti del caldo e della pioggia, bisogna considerare che a causa della forte umidità si sono create le condizioni per una vera e propria epidemia di funghi e malattie nelle piantagioni di cacao che hanno causato una diminuzione rilevante della produzione cacaotera nazionale.</w:t>
            </w:r>
          </w:p>
          <w:p w:rsidR="008D2B30" w:rsidRDefault="008D2B30" w:rsidP="008D2B30">
            <w:pPr>
              <w:rPr>
                <w:rFonts w:ascii="Calibri" w:hAnsi="Calibri"/>
                <w:sz w:val="20"/>
                <w:szCs w:val="20"/>
              </w:rPr>
            </w:pPr>
            <w:r w:rsidRPr="008600C8">
              <w:rPr>
                <w:rFonts w:ascii="Calibri" w:hAnsi="Calibri"/>
                <w:sz w:val="20"/>
                <w:szCs w:val="20"/>
              </w:rPr>
              <w:t>La crisi economica sta colpendo più duramente del previsto il sistema ecuado</w:t>
            </w:r>
            <w:r w:rsidR="008600C8">
              <w:rPr>
                <w:rFonts w:ascii="Calibri" w:hAnsi="Calibri"/>
                <w:sz w:val="20"/>
                <w:szCs w:val="20"/>
              </w:rPr>
              <w:t xml:space="preserve">riano e anche per il 2016 è quasi sicura una </w:t>
            </w:r>
            <w:r w:rsidRPr="008600C8">
              <w:rPr>
                <w:rFonts w:ascii="Calibri" w:hAnsi="Calibri"/>
                <w:sz w:val="20"/>
                <w:szCs w:val="20"/>
              </w:rPr>
              <w:t>contrazione dell</w:t>
            </w:r>
            <w:r w:rsidR="008600C8">
              <w:rPr>
                <w:rFonts w:ascii="Calibri" w:hAnsi="Calibri"/>
                <w:sz w:val="20"/>
                <w:szCs w:val="20"/>
              </w:rPr>
              <w:t>a produzione nazionale</w:t>
            </w:r>
            <w:r w:rsidRPr="008600C8">
              <w:rPr>
                <w:rFonts w:ascii="Calibri" w:hAnsi="Calibri"/>
                <w:sz w:val="20"/>
                <w:szCs w:val="20"/>
              </w:rPr>
              <w:t>.  I piani di spesa e intervento governativi sono stati già tutti rivisti al ribasso. Nel GADP-Esmeraldas la situazione forse è addirittura peggiore, a causa dei contrasti tra il partito che governa la Provincia e quello al governo nazionale. A livello della Prefectura si parla di tagli fino al 25% del bilancio annuale con ripercussioni sulle attività da realizzare in collaborazione con il Progetto</w:t>
            </w:r>
            <w:r w:rsidR="008600C8">
              <w:rPr>
                <w:rFonts w:ascii="Calibri" w:hAnsi="Calibri"/>
                <w:sz w:val="20"/>
                <w:szCs w:val="20"/>
              </w:rPr>
              <w:t>.</w:t>
            </w:r>
          </w:p>
          <w:p w:rsidR="008D2B30" w:rsidRPr="00750301" w:rsidRDefault="008600C8" w:rsidP="008600C8">
            <w:r w:rsidRPr="008600C8">
              <w:rPr>
                <w:rFonts w:ascii="Calibri" w:hAnsi="Calibri"/>
                <w:sz w:val="20"/>
                <w:szCs w:val="20"/>
              </w:rPr>
              <w:t>Il 16 aprile un forte terremoto ha colpito drammaticamente l</w:t>
            </w:r>
            <w:r>
              <w:rPr>
                <w:rFonts w:ascii="Calibri" w:hAnsi="Calibri"/>
                <w:sz w:val="20"/>
                <w:szCs w:val="20"/>
              </w:rPr>
              <w:t xml:space="preserve">a regione costiera dell’Ecuador. </w:t>
            </w:r>
            <w:r w:rsidRPr="008600C8">
              <w:rPr>
                <w:rFonts w:ascii="Calibri" w:hAnsi="Calibri"/>
                <w:sz w:val="20"/>
                <w:szCs w:val="20"/>
              </w:rPr>
              <w:t>Per quanto riguarda il progetto, sono stati rilevati danni solo in una struttura del centro di raccolta di APROCAR, nel cantón Rioverde</w:t>
            </w:r>
            <w:r>
              <w:rPr>
                <w:rFonts w:ascii="Calibri" w:hAnsi="Calibri"/>
                <w:sz w:val="20"/>
                <w:szCs w:val="20"/>
              </w:rPr>
              <w:t xml:space="preserve">, tuttavia </w:t>
            </w:r>
            <w:r>
              <w:t xml:space="preserve"> </w:t>
            </w:r>
            <w:r w:rsidRPr="008600C8">
              <w:rPr>
                <w:rFonts w:ascii="Calibri" w:hAnsi="Calibri"/>
                <w:sz w:val="20"/>
                <w:szCs w:val="20"/>
              </w:rPr>
              <w:t>il terremoto ha lasciato strascichi psicologici che rischiano di interferire negativamente con le attività del progetto, a causa della paura di molti soci di tornare nelle proprie case e quindi al lavoro nelle piantagioni di cacao.</w:t>
            </w:r>
            <w:r w:rsidR="008D2B30" w:rsidRPr="008D2B30">
              <w:t>.</w:t>
            </w:r>
          </w:p>
        </w:tc>
      </w:tr>
    </w:tbl>
    <w:p w:rsidR="00F55E51" w:rsidRDefault="00F55E51"/>
    <w:sectPr w:rsidR="00F55E51" w:rsidSect="00F143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67B96"/>
    <w:multiLevelType w:val="hybridMultilevel"/>
    <w:tmpl w:val="EEAA7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F2"/>
    <w:rsid w:val="000748D0"/>
    <w:rsid w:val="0014376B"/>
    <w:rsid w:val="00191A97"/>
    <w:rsid w:val="003D47DE"/>
    <w:rsid w:val="005466B6"/>
    <w:rsid w:val="005A1573"/>
    <w:rsid w:val="00663D2F"/>
    <w:rsid w:val="006939F2"/>
    <w:rsid w:val="00693A99"/>
    <w:rsid w:val="00750301"/>
    <w:rsid w:val="008600C8"/>
    <w:rsid w:val="00875530"/>
    <w:rsid w:val="008D2B30"/>
    <w:rsid w:val="0091479B"/>
    <w:rsid w:val="0091594A"/>
    <w:rsid w:val="00957C96"/>
    <w:rsid w:val="009C7E04"/>
    <w:rsid w:val="00A41C2A"/>
    <w:rsid w:val="00B31D83"/>
    <w:rsid w:val="00B468AF"/>
    <w:rsid w:val="00CF18E8"/>
    <w:rsid w:val="00DF293D"/>
    <w:rsid w:val="00EC2377"/>
    <w:rsid w:val="00F14382"/>
    <w:rsid w:val="00F55E51"/>
    <w:rsid w:val="00F8769B"/>
    <w:rsid w:val="00F97BD1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39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6939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paragraph" w:styleId="Prrafodelista">
    <w:name w:val="List Paragraph"/>
    <w:basedOn w:val="Normal"/>
    <w:link w:val="PrrafodelistaCar"/>
    <w:uiPriority w:val="34"/>
    <w:qFormat/>
    <w:rsid w:val="006939F2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6939F2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3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6939F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6939F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/>
    </w:rPr>
  </w:style>
  <w:style w:type="paragraph" w:styleId="Prrafodelista">
    <w:name w:val="List Paragraph"/>
    <w:basedOn w:val="Normal"/>
    <w:link w:val="PrrafodelistaCar"/>
    <w:uiPriority w:val="34"/>
    <w:qFormat/>
    <w:rsid w:val="006939F2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6939F2"/>
    <w:rPr>
      <w:rFonts w:ascii="Times New Roman" w:eastAsia="Times New Roman" w:hAnsi="Times New Roman" w:cs="Times New Roman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1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802</Words>
  <Characters>4415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Di Gaetano</dc:creator>
  <cp:lastModifiedBy>Monica Pardo</cp:lastModifiedBy>
  <cp:revision>4</cp:revision>
  <dcterms:created xsi:type="dcterms:W3CDTF">2016-10-15T12:27:00Z</dcterms:created>
  <dcterms:modified xsi:type="dcterms:W3CDTF">2017-01-26T15:50:00Z</dcterms:modified>
</cp:coreProperties>
</file>